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97" w:rsidRDefault="008F4CDC">
      <w:r>
        <w:t>Capítulo 6: Ejemplaridad y Derechos Human</w:t>
      </w:r>
      <w:bookmarkStart w:id="0" w:name="_GoBack"/>
      <w:bookmarkEnd w:id="0"/>
      <w:r>
        <w:t xml:space="preserve">os. </w:t>
      </w:r>
      <w:proofErr w:type="spellStart"/>
      <w:r>
        <w:t>Alessandro</w:t>
      </w:r>
      <w:proofErr w:type="spellEnd"/>
      <w:r>
        <w:t xml:space="preserve"> Ferrara. </w:t>
      </w:r>
    </w:p>
    <w:p w:rsidR="005C2FAF" w:rsidRDefault="005C2FAF"/>
    <w:p w:rsidR="008F4CDC" w:rsidRDefault="008F4CDC">
      <w:r>
        <w:t>1. Problema central del sexto capítulo: Cómo justificar la fuerza normativa de los derechos humanos en aquellos contextos legales locales en los que éstos no están codificados en una ley positiva (p. 166)</w:t>
      </w:r>
    </w:p>
    <w:p w:rsidR="005C2FAF" w:rsidRDefault="005C2FAF"/>
    <w:p w:rsidR="008F4CDC" w:rsidRDefault="008F4CDC">
      <w:r>
        <w:t xml:space="preserve">2. Respuesta al problema central: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3827"/>
        <w:gridCol w:w="4566"/>
      </w:tblGrid>
      <w:tr w:rsidR="00E5309D" w:rsidTr="009E47F4">
        <w:tc>
          <w:tcPr>
            <w:tcW w:w="4106" w:type="dxa"/>
          </w:tcPr>
          <w:p w:rsidR="00E5309D" w:rsidRDefault="00E5309D" w:rsidP="00E5309D">
            <w:pPr>
              <w:spacing w:line="276" w:lineRule="auto"/>
              <w:jc w:val="center"/>
            </w:pPr>
            <w:r>
              <w:t>Universalismo Ejemplar</w:t>
            </w:r>
          </w:p>
        </w:tc>
        <w:tc>
          <w:tcPr>
            <w:tcW w:w="567" w:type="dxa"/>
            <w:vMerge w:val="restart"/>
            <w:vAlign w:val="center"/>
          </w:tcPr>
          <w:p w:rsidR="00E5309D" w:rsidRDefault="00E5309D" w:rsidP="00E5309D">
            <w:pPr>
              <w:spacing w:line="276" w:lineRule="auto"/>
              <w:jc w:val="center"/>
            </w:pPr>
            <w:r>
              <w:t>vs.</w:t>
            </w:r>
          </w:p>
        </w:tc>
        <w:tc>
          <w:tcPr>
            <w:tcW w:w="3827" w:type="dxa"/>
          </w:tcPr>
          <w:p w:rsidR="00E5309D" w:rsidRDefault="00E5309D" w:rsidP="00E5309D">
            <w:pPr>
              <w:spacing w:line="276" w:lineRule="auto"/>
              <w:jc w:val="center"/>
            </w:pPr>
            <w:proofErr w:type="spellStart"/>
            <w:r>
              <w:t>Rawls</w:t>
            </w:r>
            <w:proofErr w:type="spellEnd"/>
          </w:p>
        </w:tc>
        <w:tc>
          <w:tcPr>
            <w:tcW w:w="4566" w:type="dxa"/>
          </w:tcPr>
          <w:p w:rsidR="00E5309D" w:rsidRDefault="00E5309D" w:rsidP="00E5309D">
            <w:pPr>
              <w:spacing w:line="276" w:lineRule="auto"/>
              <w:jc w:val="center"/>
            </w:pPr>
            <w:proofErr w:type="spellStart"/>
            <w:r>
              <w:t>Habermas</w:t>
            </w:r>
            <w:proofErr w:type="spellEnd"/>
          </w:p>
        </w:tc>
      </w:tr>
      <w:tr w:rsidR="00E225EC" w:rsidTr="009E47F4">
        <w:trPr>
          <w:trHeight w:val="5664"/>
        </w:trPr>
        <w:tc>
          <w:tcPr>
            <w:tcW w:w="4106" w:type="dxa"/>
          </w:tcPr>
          <w:p w:rsidR="00E225EC" w:rsidRDefault="006F4125" w:rsidP="006F4125">
            <w:pPr>
              <w:spacing w:line="276" w:lineRule="auto"/>
            </w:pPr>
            <w:r>
              <w:t xml:space="preserve">1. </w:t>
            </w:r>
            <w:r w:rsidR="009E47F4">
              <w:t xml:space="preserve">Los DH limitan explícitamente la soberanía de los estados, al ser </w:t>
            </w:r>
            <w:r w:rsidR="009E47F4" w:rsidRPr="009E47F4">
              <w:rPr>
                <w:b/>
              </w:rPr>
              <w:t>criterios legalmente establecidos</w:t>
            </w:r>
            <w:r w:rsidR="009E47F4">
              <w:t>.</w:t>
            </w:r>
          </w:p>
          <w:p w:rsidR="004229C2" w:rsidRDefault="004229C2" w:rsidP="006F4125">
            <w:pPr>
              <w:spacing w:line="276" w:lineRule="auto"/>
            </w:pPr>
            <w:r>
              <w:t xml:space="preserve">2. </w:t>
            </w:r>
            <w:r w:rsidR="009E47F4">
              <w:t xml:space="preserve">El </w:t>
            </w:r>
            <w:r w:rsidR="009E47F4" w:rsidRPr="009E47F4">
              <w:rPr>
                <w:b/>
              </w:rPr>
              <w:t>sustento legal</w:t>
            </w:r>
            <w:r w:rsidR="009E47F4">
              <w:t xml:space="preserve"> de los DH no se debe identificar con un sustento democrático, para evitar el cargo de etnocentrismo.</w:t>
            </w:r>
          </w:p>
          <w:p w:rsidR="009E47F4" w:rsidRDefault="004229C2" w:rsidP="009E47F4">
            <w:pPr>
              <w:spacing w:line="276" w:lineRule="auto"/>
            </w:pPr>
            <w:r>
              <w:t xml:space="preserve">3. </w:t>
            </w:r>
            <w:r w:rsidR="009E47F4">
              <w:t xml:space="preserve">La base de los DH es un </w:t>
            </w:r>
            <w:r w:rsidR="009E47F4" w:rsidRPr="009E47F4">
              <w:rPr>
                <w:b/>
              </w:rPr>
              <w:t>i</w:t>
            </w:r>
            <w:r w:rsidRPr="009E47F4">
              <w:rPr>
                <w:b/>
              </w:rPr>
              <w:t xml:space="preserve">deal de la identidad </w:t>
            </w:r>
            <w:r w:rsidR="009E47F4" w:rsidRPr="009E47F4">
              <w:rPr>
                <w:b/>
              </w:rPr>
              <w:t xml:space="preserve">realizada y </w:t>
            </w:r>
            <w:proofErr w:type="spellStart"/>
            <w:r w:rsidRPr="009E47F4">
              <w:rPr>
                <w:b/>
              </w:rPr>
              <w:t>supraordenada</w:t>
            </w:r>
            <w:proofErr w:type="spellEnd"/>
            <w:r w:rsidR="009E47F4">
              <w:rPr>
                <w:b/>
              </w:rPr>
              <w:t xml:space="preserve"> de la humanidad, que posee una fuerza orientadora y persuasiva. </w:t>
            </w:r>
            <w:r w:rsidR="009E47F4">
              <w:t xml:space="preserve"> </w:t>
            </w:r>
          </w:p>
          <w:p w:rsidR="009E47F4" w:rsidRDefault="009E47F4" w:rsidP="009E47F4">
            <w:pPr>
              <w:spacing w:line="276" w:lineRule="auto"/>
            </w:pPr>
          </w:p>
          <w:p w:rsidR="009E47F4" w:rsidRDefault="009E47F4" w:rsidP="009E47F4">
            <w:pPr>
              <w:spacing w:line="276" w:lineRule="auto"/>
            </w:pPr>
          </w:p>
          <w:p w:rsidR="004229C2" w:rsidRDefault="004229C2" w:rsidP="006F4125">
            <w:pPr>
              <w:spacing w:line="276" w:lineRule="auto"/>
            </w:pPr>
            <w:r>
              <w:t xml:space="preserve">4. </w:t>
            </w:r>
            <w:r w:rsidRPr="009E47F4">
              <w:rPr>
                <w:b/>
              </w:rPr>
              <w:t>Teoría no ideal</w:t>
            </w:r>
            <w:r>
              <w:t xml:space="preserve">: Los DH son derechos “provisionalmente” justificados en función de los fundamentos morales que los vuelven legales. </w:t>
            </w:r>
          </w:p>
          <w:p w:rsidR="009E47F4" w:rsidRDefault="009E47F4" w:rsidP="006F4125">
            <w:pPr>
              <w:spacing w:line="276" w:lineRule="auto"/>
            </w:pPr>
            <w:r>
              <w:t xml:space="preserve"> </w:t>
            </w:r>
          </w:p>
        </w:tc>
        <w:tc>
          <w:tcPr>
            <w:tcW w:w="567" w:type="dxa"/>
            <w:vMerge/>
          </w:tcPr>
          <w:p w:rsidR="00E225EC" w:rsidRDefault="00E225EC" w:rsidP="00E5309D">
            <w:pPr>
              <w:spacing w:line="276" w:lineRule="auto"/>
            </w:pPr>
          </w:p>
        </w:tc>
        <w:tc>
          <w:tcPr>
            <w:tcW w:w="3827" w:type="dxa"/>
          </w:tcPr>
          <w:p w:rsidR="00E225EC" w:rsidRDefault="00E225EC" w:rsidP="006F4125">
            <w:pPr>
              <w:spacing w:line="276" w:lineRule="auto"/>
            </w:pPr>
            <w:r>
              <w:t>1. Los DH son “</w:t>
            </w:r>
            <w:r w:rsidRPr="009E47F4">
              <w:rPr>
                <w:b/>
              </w:rPr>
              <w:t>límites</w:t>
            </w:r>
            <w:r>
              <w:t>”</w:t>
            </w:r>
            <w:r w:rsidR="006F4125">
              <w:t xml:space="preserve"> al pluralismo de los pueblos.</w:t>
            </w:r>
          </w:p>
          <w:p w:rsidR="006F4125" w:rsidRDefault="006F4125" w:rsidP="006F4125">
            <w:pPr>
              <w:spacing w:line="276" w:lineRule="auto"/>
            </w:pPr>
            <w:r>
              <w:t xml:space="preserve">2. Los DH son </w:t>
            </w:r>
            <w:r w:rsidRPr="009E47F4">
              <w:rPr>
                <w:b/>
              </w:rPr>
              <w:t>anteriores</w:t>
            </w:r>
            <w:r>
              <w:t xml:space="preserve"> a la elaboración de las leyes, así que </w:t>
            </w:r>
            <w:r>
              <w:t xml:space="preserve">no pueden ser otorgados o denegados por la ley, </w:t>
            </w:r>
            <w:r>
              <w:t xml:space="preserve">pero </w:t>
            </w:r>
            <w:r>
              <w:t>pueden ser</w:t>
            </w:r>
            <w:r>
              <w:t xml:space="preserve"> </w:t>
            </w:r>
            <w:r>
              <w:t>desestimados o protegidos.</w:t>
            </w:r>
          </w:p>
          <w:p w:rsidR="006F4125" w:rsidRDefault="006F4125" w:rsidP="00E225EC">
            <w:pPr>
              <w:spacing w:line="276" w:lineRule="auto"/>
              <w:jc w:val="left"/>
            </w:pPr>
            <w:r>
              <w:t xml:space="preserve">3. </w:t>
            </w:r>
            <w:r w:rsidRPr="009E47F4">
              <w:rPr>
                <w:b/>
              </w:rPr>
              <w:t>Carácter universalista</w:t>
            </w:r>
            <w:r>
              <w:t xml:space="preserve">: Tienen fuerza normativa y son vinculantes para todos los Estados, tengan sustento local legal o no. </w:t>
            </w:r>
          </w:p>
          <w:p w:rsidR="009E47F4" w:rsidRDefault="009E47F4" w:rsidP="00E225EC">
            <w:pPr>
              <w:spacing w:line="276" w:lineRule="auto"/>
              <w:jc w:val="left"/>
            </w:pPr>
          </w:p>
          <w:p w:rsidR="006F4125" w:rsidRDefault="006F4125" w:rsidP="00E225EC">
            <w:pPr>
              <w:spacing w:line="276" w:lineRule="auto"/>
              <w:jc w:val="left"/>
            </w:pPr>
            <w:r>
              <w:t xml:space="preserve">4. </w:t>
            </w:r>
            <w:r w:rsidR="004229C2" w:rsidRPr="009E47F4">
              <w:rPr>
                <w:b/>
              </w:rPr>
              <w:t>Teoría Ideal</w:t>
            </w:r>
            <w:r w:rsidR="004229C2">
              <w:t>: n</w:t>
            </w:r>
            <w:r>
              <w:t>o presuponen su institucionalización, por lo que su fuerza vinculante no es contractual.</w:t>
            </w:r>
          </w:p>
        </w:tc>
        <w:tc>
          <w:tcPr>
            <w:tcW w:w="4566" w:type="dxa"/>
          </w:tcPr>
          <w:p w:rsidR="00E225EC" w:rsidRDefault="006F4125" w:rsidP="006F4125">
            <w:pPr>
              <w:spacing w:line="276" w:lineRule="auto"/>
            </w:pPr>
            <w:r>
              <w:t xml:space="preserve">1. </w:t>
            </w:r>
            <w:r w:rsidR="009E47F4">
              <w:t>Los DH “</w:t>
            </w:r>
            <w:r w:rsidR="009E47F4" w:rsidRPr="009E47F4">
              <w:rPr>
                <w:b/>
              </w:rPr>
              <w:t>institucionalizan</w:t>
            </w:r>
            <w:r w:rsidR="009E47F4">
              <w:t xml:space="preserve"> condiciones comunicativas para la formación de una voluntad política razonable.”</w:t>
            </w:r>
          </w:p>
          <w:p w:rsidR="006F4125" w:rsidRDefault="006F4125" w:rsidP="006F4125">
            <w:pPr>
              <w:spacing w:line="276" w:lineRule="auto"/>
            </w:pPr>
            <w:r>
              <w:t xml:space="preserve">2. </w:t>
            </w:r>
            <w:r w:rsidR="009E47F4" w:rsidRPr="009E47F4">
              <w:rPr>
                <w:b/>
              </w:rPr>
              <w:t>Ambigüedad</w:t>
            </w:r>
            <w:r w:rsidR="009E47F4">
              <w:t xml:space="preserve"> de los DH: Por un lado, son derechos en un sentido positivo. Por el otro, son normas universales de validez “</w:t>
            </w:r>
            <w:proofErr w:type="spellStart"/>
            <w:r w:rsidR="009E47F4">
              <w:t>extrapositiva</w:t>
            </w:r>
            <w:proofErr w:type="spellEnd"/>
            <w:r w:rsidR="009E47F4">
              <w:t>.”</w:t>
            </w:r>
          </w:p>
          <w:p w:rsidR="006F4125" w:rsidRDefault="006F4125" w:rsidP="006F4125">
            <w:pPr>
              <w:spacing w:line="276" w:lineRule="auto"/>
            </w:pPr>
            <w:r>
              <w:t xml:space="preserve">3. </w:t>
            </w:r>
            <w:r w:rsidR="009E47F4">
              <w:t xml:space="preserve">Los DH son de </w:t>
            </w:r>
            <w:r w:rsidR="009E47F4" w:rsidRPr="009E47F4">
              <w:rPr>
                <w:b/>
              </w:rPr>
              <w:t xml:space="preserve">naturaleza </w:t>
            </w:r>
            <w:r w:rsidR="009E47F4" w:rsidRPr="009E47F4">
              <w:rPr>
                <w:b/>
                <w:i/>
              </w:rPr>
              <w:t>legal</w:t>
            </w:r>
            <w:r w:rsidR="009E47F4">
              <w:rPr>
                <w:i/>
              </w:rPr>
              <w:t>,</w:t>
            </w:r>
            <w:r w:rsidR="009E47F4">
              <w:t xml:space="preserve"> y su </w:t>
            </w:r>
            <w:r w:rsidR="009E47F4" w:rsidRPr="009E47F4">
              <w:rPr>
                <w:b/>
              </w:rPr>
              <w:t xml:space="preserve">fundamento es </w:t>
            </w:r>
            <w:r w:rsidR="009E47F4" w:rsidRPr="009E47F4">
              <w:rPr>
                <w:b/>
                <w:i/>
              </w:rPr>
              <w:t>moral</w:t>
            </w:r>
            <w:r w:rsidR="009E47F4">
              <w:rPr>
                <w:i/>
              </w:rPr>
              <w:t xml:space="preserve">. </w:t>
            </w:r>
            <w:r w:rsidR="009E47F4">
              <w:t>Son normas o derechos en sentido positivo, y son moralmente vinculantes.</w:t>
            </w:r>
          </w:p>
          <w:p w:rsidR="009E47F4" w:rsidRDefault="009E47F4" w:rsidP="006F4125">
            <w:pPr>
              <w:spacing w:line="276" w:lineRule="auto"/>
            </w:pPr>
          </w:p>
          <w:p w:rsidR="006F4125" w:rsidRPr="006F4125" w:rsidRDefault="004229C2" w:rsidP="006F4125">
            <w:pPr>
              <w:spacing w:line="276" w:lineRule="auto"/>
            </w:pPr>
            <w:r>
              <w:t xml:space="preserve">4. </w:t>
            </w:r>
            <w:r w:rsidRPr="009E47F4">
              <w:rPr>
                <w:b/>
              </w:rPr>
              <w:t>Teoría no ideal</w:t>
            </w:r>
            <w:r>
              <w:t>: los DH s</w:t>
            </w:r>
            <w:r w:rsidR="006F4125">
              <w:t>í pres</w:t>
            </w:r>
            <w:r w:rsidR="009E47F4">
              <w:t xml:space="preserve">uponen su institucionalización. </w:t>
            </w:r>
            <w:proofErr w:type="spellStart"/>
            <w:r w:rsidR="006F4125">
              <w:t>Habermas</w:t>
            </w:r>
            <w:proofErr w:type="spellEnd"/>
            <w:r w:rsidR="006F4125">
              <w:t xml:space="preserve"> apela a una “institución cosmopolita” que abogue por el establecimiento de un orden social e internacional de carácter legal de los DH.</w:t>
            </w:r>
          </w:p>
        </w:tc>
      </w:tr>
    </w:tbl>
    <w:p w:rsidR="00E5309D" w:rsidRDefault="00E5309D">
      <w:r>
        <w:lastRenderedPageBreak/>
        <w:t>3</w:t>
      </w:r>
      <w:r w:rsidR="00E225EC">
        <w:t xml:space="preserve">. Distinciones conceptuales.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544"/>
      </w:tblGrid>
      <w:tr w:rsidR="00E5309D" w:rsidTr="009E47F4">
        <w:tc>
          <w:tcPr>
            <w:tcW w:w="7650" w:type="dxa"/>
            <w:gridSpan w:val="2"/>
            <w:vAlign w:val="center"/>
          </w:tcPr>
          <w:p w:rsidR="00E5309D" w:rsidRDefault="00E5309D" w:rsidP="006C091B">
            <w:pPr>
              <w:spacing w:line="276" w:lineRule="auto"/>
              <w:jc w:val="center"/>
            </w:pPr>
            <w:r>
              <w:t xml:space="preserve">Justicia </w:t>
            </w:r>
          </w:p>
        </w:tc>
      </w:tr>
      <w:tr w:rsidR="00E5309D" w:rsidTr="009E47F4">
        <w:tc>
          <w:tcPr>
            <w:tcW w:w="4106" w:type="dxa"/>
            <w:vAlign w:val="center"/>
          </w:tcPr>
          <w:p w:rsidR="00E5309D" w:rsidRDefault="00E225EC" w:rsidP="006C091B">
            <w:pPr>
              <w:spacing w:line="276" w:lineRule="auto"/>
              <w:jc w:val="center"/>
            </w:pPr>
            <w:r>
              <w:t>Concepción e</w:t>
            </w:r>
            <w:r w:rsidR="00E5309D">
              <w:t>lemental</w:t>
            </w:r>
          </w:p>
        </w:tc>
        <w:tc>
          <w:tcPr>
            <w:tcW w:w="3544" w:type="dxa"/>
            <w:vAlign w:val="center"/>
          </w:tcPr>
          <w:p w:rsidR="00E5309D" w:rsidRDefault="00E225EC" w:rsidP="006C091B">
            <w:pPr>
              <w:spacing w:line="276" w:lineRule="auto"/>
              <w:jc w:val="center"/>
            </w:pPr>
            <w:r>
              <w:t>Concepción Plena</w:t>
            </w:r>
          </w:p>
        </w:tc>
      </w:tr>
      <w:tr w:rsidR="00E5309D" w:rsidTr="009E47F4">
        <w:trPr>
          <w:trHeight w:val="1528"/>
        </w:trPr>
        <w:tc>
          <w:tcPr>
            <w:tcW w:w="4106" w:type="dxa"/>
          </w:tcPr>
          <w:p w:rsidR="00E5309D" w:rsidRDefault="00E225EC" w:rsidP="006C091B">
            <w:pPr>
              <w:spacing w:line="276" w:lineRule="auto"/>
            </w:pPr>
            <w:r>
              <w:t xml:space="preserve">Cada integrante de una comunidad “comparte sólo un mínimo interés en evitar </w:t>
            </w:r>
            <w:r w:rsidRPr="00E225EC">
              <w:rPr>
                <w:b/>
              </w:rPr>
              <w:t>conflictos</w:t>
            </w:r>
            <w:r>
              <w:t xml:space="preserve"> y en preservar el área general de intersección”. </w:t>
            </w:r>
          </w:p>
        </w:tc>
        <w:tc>
          <w:tcPr>
            <w:tcW w:w="3544" w:type="dxa"/>
          </w:tcPr>
          <w:p w:rsidR="00E5309D" w:rsidRDefault="00E225EC" w:rsidP="006C091B">
            <w:pPr>
              <w:spacing w:line="276" w:lineRule="auto"/>
            </w:pPr>
            <w:r>
              <w:t xml:space="preserve">Cada integrante de una comunidad tiene interés en la expansión y en la óptima </w:t>
            </w:r>
            <w:r w:rsidRPr="00E225EC">
              <w:rPr>
                <w:b/>
              </w:rPr>
              <w:t>realización de la identidad general</w:t>
            </w:r>
            <w:r>
              <w:t xml:space="preserve">. </w:t>
            </w:r>
          </w:p>
        </w:tc>
      </w:tr>
      <w:tr w:rsidR="00E225EC" w:rsidTr="009E47F4">
        <w:trPr>
          <w:trHeight w:val="338"/>
        </w:trPr>
        <w:tc>
          <w:tcPr>
            <w:tcW w:w="4106" w:type="dxa"/>
            <w:vAlign w:val="center"/>
          </w:tcPr>
          <w:p w:rsidR="00E225EC" w:rsidRDefault="00E225EC" w:rsidP="00E225EC">
            <w:pPr>
              <w:spacing w:line="276" w:lineRule="auto"/>
              <w:jc w:val="center"/>
            </w:pPr>
            <w:r>
              <w:t>Concepción política</w:t>
            </w:r>
          </w:p>
        </w:tc>
        <w:tc>
          <w:tcPr>
            <w:tcW w:w="3544" w:type="dxa"/>
            <w:vAlign w:val="center"/>
          </w:tcPr>
          <w:p w:rsidR="00E225EC" w:rsidRDefault="00E225EC" w:rsidP="00E225EC">
            <w:pPr>
              <w:spacing w:line="276" w:lineRule="auto"/>
              <w:jc w:val="center"/>
            </w:pPr>
            <w:r>
              <w:t>Concepción moral</w:t>
            </w:r>
          </w:p>
        </w:tc>
      </w:tr>
      <w:tr w:rsidR="00E225EC" w:rsidTr="009E47F4">
        <w:trPr>
          <w:trHeight w:val="1406"/>
        </w:trPr>
        <w:tc>
          <w:tcPr>
            <w:tcW w:w="4106" w:type="dxa"/>
          </w:tcPr>
          <w:p w:rsidR="00E225EC" w:rsidRDefault="00E225EC" w:rsidP="006C091B">
            <w:pPr>
              <w:spacing w:line="276" w:lineRule="auto"/>
            </w:pPr>
            <w:r>
              <w:t xml:space="preserve">Designa lo que se requiere para que la identidad de una </w:t>
            </w:r>
            <w:r w:rsidRPr="00E225EC">
              <w:rPr>
                <w:b/>
              </w:rPr>
              <w:t>comunidad política</w:t>
            </w:r>
            <w:r>
              <w:t xml:space="preserve"> alcance su realización. </w:t>
            </w:r>
          </w:p>
        </w:tc>
        <w:tc>
          <w:tcPr>
            <w:tcW w:w="3544" w:type="dxa"/>
          </w:tcPr>
          <w:p w:rsidR="00E225EC" w:rsidRDefault="00E225EC" w:rsidP="006C091B">
            <w:pPr>
              <w:spacing w:line="276" w:lineRule="auto"/>
            </w:pPr>
            <w:r>
              <w:t xml:space="preserve">Forma de evaluar controversias pensando en qué se requiere para la realización de la </w:t>
            </w:r>
            <w:r w:rsidRPr="00E225EC">
              <w:rPr>
                <w:b/>
              </w:rPr>
              <w:t>identidad de la humanidad</w:t>
            </w:r>
            <w:r>
              <w:t xml:space="preserve">. </w:t>
            </w:r>
          </w:p>
        </w:tc>
      </w:tr>
    </w:tbl>
    <w:tbl>
      <w:tblPr>
        <w:tblStyle w:val="Tablaconcuadrcula"/>
        <w:tblpPr w:leftFromText="141" w:rightFromText="141" w:vertAnchor="text" w:horzAnchor="page" w:tblpX="9260" w:tblpY="-4046"/>
        <w:tblW w:w="0" w:type="auto"/>
        <w:tblLook w:val="04A0" w:firstRow="1" w:lastRow="0" w:firstColumn="1" w:lastColumn="0" w:noHBand="0" w:noVBand="1"/>
      </w:tblPr>
      <w:tblGrid>
        <w:gridCol w:w="2552"/>
        <w:gridCol w:w="2835"/>
      </w:tblGrid>
      <w:tr w:rsidR="009E47F4" w:rsidTr="009E47F4">
        <w:tc>
          <w:tcPr>
            <w:tcW w:w="5387" w:type="dxa"/>
            <w:gridSpan w:val="2"/>
            <w:vAlign w:val="center"/>
          </w:tcPr>
          <w:p w:rsidR="009E47F4" w:rsidRDefault="009E47F4" w:rsidP="009E47F4">
            <w:pPr>
              <w:spacing w:line="276" w:lineRule="auto"/>
              <w:jc w:val="center"/>
            </w:pPr>
            <w:r>
              <w:t>Justicia global política</w:t>
            </w:r>
          </w:p>
        </w:tc>
      </w:tr>
      <w:tr w:rsidR="009E47F4" w:rsidTr="009E47F4">
        <w:tc>
          <w:tcPr>
            <w:tcW w:w="2552" w:type="dxa"/>
            <w:vAlign w:val="center"/>
          </w:tcPr>
          <w:p w:rsidR="009E47F4" w:rsidRDefault="009E47F4" w:rsidP="009E47F4">
            <w:pPr>
              <w:spacing w:line="276" w:lineRule="auto"/>
              <w:jc w:val="center"/>
            </w:pPr>
            <w:r>
              <w:t>Concepción elemental</w:t>
            </w:r>
          </w:p>
        </w:tc>
        <w:tc>
          <w:tcPr>
            <w:tcW w:w="2835" w:type="dxa"/>
            <w:vAlign w:val="center"/>
          </w:tcPr>
          <w:p w:rsidR="009E47F4" w:rsidRDefault="009E47F4" w:rsidP="009E47F4">
            <w:pPr>
              <w:spacing w:line="276" w:lineRule="auto"/>
              <w:jc w:val="center"/>
            </w:pPr>
            <w:r>
              <w:t>Concepción plena</w:t>
            </w:r>
          </w:p>
        </w:tc>
      </w:tr>
      <w:tr w:rsidR="009E47F4" w:rsidTr="009E47F4">
        <w:trPr>
          <w:trHeight w:val="1528"/>
        </w:trPr>
        <w:tc>
          <w:tcPr>
            <w:tcW w:w="2552" w:type="dxa"/>
          </w:tcPr>
          <w:p w:rsidR="009E47F4" w:rsidRDefault="009E47F4" w:rsidP="009E47F4">
            <w:pPr>
              <w:spacing w:line="276" w:lineRule="auto"/>
            </w:pPr>
            <w:r>
              <w:t xml:space="preserve">1. Contempla principios que eviten el </w:t>
            </w:r>
            <w:r w:rsidRPr="00E225EC">
              <w:rPr>
                <w:b/>
              </w:rPr>
              <w:t>conflicto</w:t>
            </w:r>
            <w:r>
              <w:t>.</w:t>
            </w:r>
          </w:p>
        </w:tc>
        <w:tc>
          <w:tcPr>
            <w:tcW w:w="2835" w:type="dxa"/>
          </w:tcPr>
          <w:p w:rsidR="009E47F4" w:rsidRDefault="009E47F4" w:rsidP="009E47F4">
            <w:pPr>
              <w:spacing w:line="276" w:lineRule="auto"/>
            </w:pPr>
            <w:r>
              <w:t xml:space="preserve">1. Contempla principios que eviten el </w:t>
            </w:r>
            <w:r w:rsidRPr="00E225EC">
              <w:rPr>
                <w:b/>
              </w:rPr>
              <w:t>conflicto</w:t>
            </w:r>
            <w:r>
              <w:t>.</w:t>
            </w:r>
          </w:p>
          <w:p w:rsidR="009E47F4" w:rsidRDefault="009E47F4" w:rsidP="009E47F4">
            <w:pPr>
              <w:spacing w:line="276" w:lineRule="auto"/>
            </w:pPr>
            <w:r>
              <w:t xml:space="preserve">2. Identifica cuáles son los requisitos necesarios para la </w:t>
            </w:r>
            <w:r w:rsidRPr="00E225EC">
              <w:rPr>
                <w:b/>
              </w:rPr>
              <w:t>realización</w:t>
            </w:r>
            <w:r>
              <w:t xml:space="preserve"> del “global de la humanidad.” </w:t>
            </w:r>
          </w:p>
        </w:tc>
      </w:tr>
    </w:tbl>
    <w:p w:rsidR="00E5309D" w:rsidRDefault="00E5309D">
      <w:r>
        <w:t xml:space="preserve">. </w:t>
      </w:r>
    </w:p>
    <w:tbl>
      <w:tblPr>
        <w:tblStyle w:val="Tablaconcuadrcula"/>
        <w:tblW w:w="0" w:type="auto"/>
        <w:tblInd w:w="274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5309D" w:rsidTr="005C2FAF">
        <w:tc>
          <w:tcPr>
            <w:tcW w:w="8494" w:type="dxa"/>
            <w:gridSpan w:val="2"/>
            <w:vAlign w:val="center"/>
          </w:tcPr>
          <w:p w:rsidR="00E5309D" w:rsidRDefault="00E5309D" w:rsidP="006C091B">
            <w:pPr>
              <w:spacing w:line="276" w:lineRule="auto"/>
              <w:jc w:val="center"/>
            </w:pPr>
            <w:r>
              <w:t>Humanidad</w:t>
            </w:r>
          </w:p>
        </w:tc>
      </w:tr>
      <w:tr w:rsidR="00E5309D" w:rsidTr="005C2FAF">
        <w:tc>
          <w:tcPr>
            <w:tcW w:w="4247" w:type="dxa"/>
            <w:vAlign w:val="center"/>
          </w:tcPr>
          <w:p w:rsidR="00E5309D" w:rsidRDefault="00E5309D" w:rsidP="006C091B">
            <w:pPr>
              <w:spacing w:line="276" w:lineRule="auto"/>
              <w:jc w:val="center"/>
            </w:pPr>
            <w:r>
              <w:t>Noción política</w:t>
            </w:r>
          </w:p>
        </w:tc>
        <w:tc>
          <w:tcPr>
            <w:tcW w:w="4247" w:type="dxa"/>
            <w:vAlign w:val="center"/>
          </w:tcPr>
          <w:p w:rsidR="00E5309D" w:rsidRDefault="00E5309D" w:rsidP="006C091B">
            <w:pPr>
              <w:spacing w:line="276" w:lineRule="auto"/>
              <w:jc w:val="center"/>
            </w:pPr>
            <w:r>
              <w:t>Noción moral</w:t>
            </w:r>
          </w:p>
        </w:tc>
      </w:tr>
      <w:tr w:rsidR="00E5309D" w:rsidTr="005C2FAF">
        <w:trPr>
          <w:trHeight w:val="2340"/>
        </w:trPr>
        <w:tc>
          <w:tcPr>
            <w:tcW w:w="4247" w:type="dxa"/>
          </w:tcPr>
          <w:p w:rsidR="00E5309D" w:rsidRDefault="00E5309D" w:rsidP="00E5309D">
            <w:pPr>
              <w:spacing w:line="276" w:lineRule="auto"/>
            </w:pPr>
            <w:r>
              <w:t>1. Base del pluralismo cultural</w:t>
            </w:r>
          </w:p>
          <w:p w:rsidR="00E5309D" w:rsidRDefault="00E5309D" w:rsidP="00E5309D">
            <w:pPr>
              <w:spacing w:line="276" w:lineRule="auto"/>
            </w:pPr>
            <w:r>
              <w:t xml:space="preserve">2. Considera a la humanidad </w:t>
            </w:r>
            <w:r w:rsidRPr="00E225EC">
              <w:rPr>
                <w:b/>
              </w:rPr>
              <w:t>“tal cual es”</w:t>
            </w:r>
            <w:r>
              <w:t xml:space="preserve">, incluyendo vicios e injusticias. </w:t>
            </w:r>
          </w:p>
          <w:p w:rsidR="00E5309D" w:rsidRDefault="00E5309D" w:rsidP="00E5309D">
            <w:pPr>
              <w:spacing w:line="276" w:lineRule="auto"/>
            </w:pPr>
            <w:r>
              <w:t xml:space="preserve">3. Humanidad = sociedad que contiene a todas las otras sociedades concretas que conocemos. </w:t>
            </w:r>
          </w:p>
        </w:tc>
        <w:tc>
          <w:tcPr>
            <w:tcW w:w="4247" w:type="dxa"/>
          </w:tcPr>
          <w:p w:rsidR="00E5309D" w:rsidRDefault="00E5309D" w:rsidP="00E5309D">
            <w:pPr>
              <w:spacing w:line="276" w:lineRule="auto"/>
            </w:pPr>
            <w:r>
              <w:t xml:space="preserve">1. Base de la idea moral de justicia global. </w:t>
            </w:r>
          </w:p>
          <w:p w:rsidR="00E5309D" w:rsidRDefault="00E5309D" w:rsidP="00E5309D">
            <w:pPr>
              <w:spacing w:line="276" w:lineRule="auto"/>
            </w:pPr>
            <w:r>
              <w:t xml:space="preserve">2. Es una estructura narrativa que es </w:t>
            </w:r>
            <w:r w:rsidRPr="00E225EC">
              <w:rPr>
                <w:b/>
              </w:rPr>
              <w:t>normativamente</w:t>
            </w:r>
            <w:r>
              <w:t xml:space="preserve"> más exigente que la noción política. </w:t>
            </w:r>
          </w:p>
          <w:p w:rsidR="00E5309D" w:rsidRDefault="00E5309D" w:rsidP="00E5309D">
            <w:pPr>
              <w:spacing w:line="276" w:lineRule="auto"/>
            </w:pPr>
            <w:r>
              <w:t xml:space="preserve">3. Humanidad = “Conjunto de todos los seres humanos que han vivido, viven y vivirán en la Tierra.” </w:t>
            </w:r>
          </w:p>
        </w:tc>
      </w:tr>
    </w:tbl>
    <w:p w:rsidR="00E5309D" w:rsidRDefault="00E5309D"/>
    <w:p w:rsidR="009E47F4" w:rsidRDefault="009E47F4"/>
    <w:p w:rsidR="009E47F4" w:rsidRDefault="009E47F4">
      <w:r w:rsidRPr="00755E8B">
        <w:lastRenderedPageBreak/>
        <w:t xml:space="preserve">4. </w:t>
      </w:r>
      <w:r w:rsidR="00755E8B" w:rsidRPr="00755E8B">
        <w:t>El i</w:t>
      </w:r>
      <w:r w:rsidR="00755E8B" w:rsidRPr="00755E8B">
        <w:t xml:space="preserve">deal de la identidad realizada y </w:t>
      </w:r>
      <w:proofErr w:type="spellStart"/>
      <w:r w:rsidR="00755E8B" w:rsidRPr="00755E8B">
        <w:t>supraordenada</w:t>
      </w:r>
      <w:proofErr w:type="spellEnd"/>
      <w:r w:rsidR="00755E8B" w:rsidRPr="00755E8B">
        <w:t xml:space="preserve"> de la humanidad</w:t>
      </w:r>
      <w:r w:rsidR="00755E8B" w:rsidRPr="00755E8B">
        <w:t xml:space="preserve">.  </w:t>
      </w:r>
    </w:p>
    <w:p w:rsidR="002D1552" w:rsidRDefault="002D15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514"/>
        <w:gridCol w:w="4665"/>
      </w:tblGrid>
      <w:tr w:rsidR="00950E08" w:rsidTr="00950E08">
        <w:tc>
          <w:tcPr>
            <w:tcW w:w="4815" w:type="dxa"/>
          </w:tcPr>
          <w:p w:rsidR="00950E08" w:rsidRDefault="00950E08" w:rsidP="00950E08">
            <w:pPr>
              <w:jc w:val="center"/>
            </w:pPr>
            <w:r>
              <w:t xml:space="preserve">I. </w:t>
            </w:r>
            <w:r>
              <w:t>Busca ser un punto de vista del “denominador común” que:</w:t>
            </w:r>
          </w:p>
          <w:p w:rsidR="00950E08" w:rsidRDefault="00950E08" w:rsidP="00950E08"/>
          <w:p w:rsidR="00950E08" w:rsidRDefault="00950E08" w:rsidP="00950E08">
            <w:pPr>
              <w:pStyle w:val="Prrafodelista"/>
              <w:numPr>
                <w:ilvl w:val="0"/>
                <w:numId w:val="1"/>
              </w:numPr>
              <w:ind w:left="450"/>
            </w:pPr>
            <w:r w:rsidRPr="002D1552">
              <w:t xml:space="preserve">Es la fuente de la normatividad, en tanto las identidades, individuales y colectivas, están constituidas por relaciones de </w:t>
            </w:r>
            <w:r w:rsidRPr="002D1552">
              <w:rPr>
                <w:i/>
              </w:rPr>
              <w:t>reconocimiento</w:t>
            </w:r>
            <w:r w:rsidRPr="002D1552">
              <w:t xml:space="preserve">. </w:t>
            </w:r>
          </w:p>
          <w:p w:rsidR="00950E08" w:rsidRPr="00950E08" w:rsidRDefault="00950E08" w:rsidP="00950E08">
            <w:pPr>
              <w:ind w:left="450"/>
            </w:pPr>
            <w:r>
              <w:t>[</w:t>
            </w:r>
            <w:r>
              <w:t xml:space="preserve">Este </w:t>
            </w:r>
            <w:r>
              <w:rPr>
                <w:i/>
              </w:rPr>
              <w:t xml:space="preserve">reconocimiento </w:t>
            </w:r>
            <w:r>
              <w:t xml:space="preserve">puede ser </w:t>
            </w:r>
            <w:r>
              <w:rPr>
                <w:i/>
              </w:rPr>
              <w:t xml:space="preserve">virtual </w:t>
            </w:r>
            <w:r>
              <w:t xml:space="preserve">o </w:t>
            </w:r>
            <w:r>
              <w:rPr>
                <w:i/>
              </w:rPr>
              <w:t xml:space="preserve">anticipatorio, </w:t>
            </w:r>
            <w:r>
              <w:t>en virtud del cual cada individuo estabilice su “</w:t>
            </w:r>
            <w:proofErr w:type="spellStart"/>
            <w:r>
              <w:t>autorrepresentación</w:t>
            </w:r>
            <w:proofErr w:type="spellEnd"/>
            <w:r>
              <w:t>” al anticipar el reconocimiento virtual de futuras generaciones o del “global de la humanidad”. (p. 195)</w:t>
            </w:r>
            <w:r>
              <w:t>]</w:t>
            </w:r>
          </w:p>
          <w:p w:rsidR="00950E08" w:rsidRPr="002D1552" w:rsidRDefault="00950E08" w:rsidP="00950E08">
            <w:pPr>
              <w:pStyle w:val="Prrafodelista"/>
              <w:numPr>
                <w:ilvl w:val="0"/>
                <w:numId w:val="1"/>
              </w:numPr>
              <w:ind w:left="450"/>
            </w:pPr>
            <w:r w:rsidRPr="002D1552">
              <w:t xml:space="preserve">Se constituya como la identidad humana </w:t>
            </w:r>
            <w:r w:rsidRPr="002D1552">
              <w:rPr>
                <w:i/>
              </w:rPr>
              <w:t>más inclusiva posible</w:t>
            </w:r>
            <w:r w:rsidRPr="002D1552">
              <w:t xml:space="preserve">. </w:t>
            </w:r>
          </w:p>
          <w:p w:rsidR="00950E08" w:rsidRPr="002D1552" w:rsidRDefault="00950E08" w:rsidP="00950E08">
            <w:pPr>
              <w:pStyle w:val="Prrafodelista"/>
              <w:numPr>
                <w:ilvl w:val="0"/>
                <w:numId w:val="1"/>
              </w:numPr>
              <w:ind w:left="450"/>
            </w:pPr>
            <w:r w:rsidRPr="002D1552">
              <w:t xml:space="preserve">No apele a constituciones o leyes dadas en casos de conflicto global. </w:t>
            </w:r>
          </w:p>
          <w:p w:rsidR="00950E08" w:rsidRPr="002D1552" w:rsidRDefault="00950E08" w:rsidP="00950E08">
            <w:pPr>
              <w:pStyle w:val="Prrafodelista"/>
              <w:numPr>
                <w:ilvl w:val="0"/>
                <w:numId w:val="1"/>
              </w:numPr>
              <w:ind w:left="450"/>
            </w:pPr>
            <w:r w:rsidRPr="002D1552">
              <w:t xml:space="preserve">Evalúe los méritos de diferentes soluciones a los conflictos globales. </w:t>
            </w:r>
          </w:p>
          <w:p w:rsidR="00950E08" w:rsidRPr="002D1552" w:rsidRDefault="00950E08" w:rsidP="00950E08">
            <w:pPr>
              <w:pStyle w:val="Prrafodelista"/>
              <w:numPr>
                <w:ilvl w:val="0"/>
                <w:numId w:val="1"/>
              </w:numPr>
              <w:ind w:left="450"/>
            </w:pPr>
            <w:r w:rsidRPr="002D1552">
              <w:t>Analice controversias culturales como controversias acerca de algo” común.</w:t>
            </w:r>
          </w:p>
          <w:p w:rsidR="00950E08" w:rsidRDefault="00950E08" w:rsidP="00950E08">
            <w:pPr>
              <w:pStyle w:val="Prrafodelista"/>
              <w:numPr>
                <w:ilvl w:val="0"/>
                <w:numId w:val="1"/>
              </w:numPr>
              <w:ind w:left="450"/>
            </w:pPr>
            <w:r>
              <w:t xml:space="preserve">Asuma la tensión inherente a la </w:t>
            </w:r>
            <w:proofErr w:type="spellStart"/>
            <w:r>
              <w:rPr>
                <w:i/>
              </w:rPr>
              <w:t>Sittlichkeit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entre los individuos modernos y la sociedad civil moderna. </w:t>
            </w:r>
          </w:p>
          <w:p w:rsidR="00950E08" w:rsidRDefault="00950E08"/>
        </w:tc>
        <w:tc>
          <w:tcPr>
            <w:tcW w:w="4514" w:type="dxa"/>
          </w:tcPr>
          <w:p w:rsidR="00950E08" w:rsidRDefault="00950E08" w:rsidP="00950E08">
            <w:pPr>
              <w:jc w:val="center"/>
            </w:pPr>
            <w:r>
              <w:t xml:space="preserve">II. </w:t>
            </w:r>
            <w:r>
              <w:t xml:space="preserve"> El juicio </w:t>
            </w:r>
            <w:proofErr w:type="spellStart"/>
            <w:r>
              <w:t>reflexionante</w:t>
            </w:r>
            <w:proofErr w:type="spellEnd"/>
            <w:r>
              <w:t>, por medio de este ideal, nos orienta a la realización de la humanidad al:</w:t>
            </w:r>
          </w:p>
          <w:p w:rsidR="00950E08" w:rsidRDefault="00950E08" w:rsidP="00950E08"/>
          <w:p w:rsidR="00950E08" w:rsidRDefault="00950E08" w:rsidP="00950E08">
            <w:pPr>
              <w:pStyle w:val="Prrafodelista"/>
              <w:numPr>
                <w:ilvl w:val="0"/>
                <w:numId w:val="4"/>
              </w:numPr>
              <w:ind w:left="323"/>
            </w:pPr>
            <w:r>
              <w:t xml:space="preserve">Incluir a todas las sociedades y generaciones de la condición humana. </w:t>
            </w:r>
          </w:p>
          <w:p w:rsidR="00950E08" w:rsidRDefault="00950E08" w:rsidP="00950E08">
            <w:pPr>
              <w:pStyle w:val="Prrafodelista"/>
              <w:numPr>
                <w:ilvl w:val="0"/>
                <w:numId w:val="4"/>
              </w:numPr>
              <w:ind w:left="323"/>
            </w:pPr>
            <w:r>
              <w:t>Permitir que cada pluralismo pueda postular su propia idea de lo que podría ser que la humanidad se realice. (Ferrara habla sólo de los occidentales). (p. 187)</w:t>
            </w:r>
          </w:p>
          <w:p w:rsidR="00950E08" w:rsidRDefault="00950E08" w:rsidP="00950E08">
            <w:pPr>
              <w:pStyle w:val="Prrafodelista"/>
              <w:numPr>
                <w:ilvl w:val="0"/>
                <w:numId w:val="4"/>
              </w:numPr>
              <w:ind w:left="323"/>
            </w:pPr>
            <w:r>
              <w:t xml:space="preserve">Sostener la tesis de que “una identidad ideal de la humanidad que incluya los derechos humanos puede permitir que la humanidad tenga una realización </w:t>
            </w:r>
            <w:r w:rsidRPr="002D1552">
              <w:rPr>
                <w:i/>
              </w:rPr>
              <w:t>más completa”</w:t>
            </w:r>
            <w:r>
              <w:t xml:space="preserve"> que otra que no los incluya.</w:t>
            </w:r>
          </w:p>
          <w:p w:rsidR="00950E08" w:rsidRDefault="00950E08"/>
        </w:tc>
        <w:tc>
          <w:tcPr>
            <w:tcW w:w="4665" w:type="dxa"/>
          </w:tcPr>
          <w:p w:rsidR="00950E08" w:rsidRDefault="00950E08" w:rsidP="00950E08">
            <w:pPr>
              <w:jc w:val="center"/>
            </w:pPr>
            <w:r>
              <w:t>III.</w:t>
            </w:r>
            <w:r>
              <w:t xml:space="preserve"> Como Universalismo Ejemplar:</w:t>
            </w:r>
          </w:p>
          <w:p w:rsidR="00950E08" w:rsidRDefault="00950E08" w:rsidP="00950E08"/>
          <w:p w:rsidR="00950E08" w:rsidRDefault="00950E08" w:rsidP="00950E08">
            <w:pPr>
              <w:pStyle w:val="Prrafodelista"/>
              <w:numPr>
                <w:ilvl w:val="0"/>
                <w:numId w:val="6"/>
              </w:numPr>
              <w:ind w:left="338"/>
            </w:pPr>
            <w:r>
              <w:t xml:space="preserve">Identifica que “lo que emerge de un contexto histórico y cultural es capaz de tener fuerza persuasiva </w:t>
            </w:r>
            <w:r w:rsidRPr="002D1552">
              <w:rPr>
                <w:i/>
              </w:rPr>
              <w:t xml:space="preserve">fuera </w:t>
            </w:r>
            <w:r>
              <w:t xml:space="preserve">de su contexto original, </w:t>
            </w:r>
            <w:r w:rsidRPr="002D1552">
              <w:rPr>
                <w:b/>
              </w:rPr>
              <w:t>no</w:t>
            </w:r>
            <w:r>
              <w:t xml:space="preserve"> porque presuponga algún principio trascendente, anterior e independiente; sino en virtud de su “excepcional congruencia con la subjetividad, individual o colectiva.” (p. 175)</w:t>
            </w:r>
          </w:p>
          <w:p w:rsidR="00950E08" w:rsidRPr="002D1552" w:rsidRDefault="00950E08" w:rsidP="00950E08">
            <w:pPr>
              <w:pStyle w:val="Prrafodelista"/>
              <w:numPr>
                <w:ilvl w:val="0"/>
                <w:numId w:val="6"/>
              </w:numPr>
              <w:ind w:left="338"/>
            </w:pPr>
            <w:r>
              <w:t>El cosmopolitismo puede seguir este modelo para dejar de ser una “idea abstracta” y ser un “mundo existente.” (p. 194)</w:t>
            </w:r>
          </w:p>
          <w:p w:rsidR="00950E08" w:rsidRDefault="00950E08"/>
        </w:tc>
      </w:tr>
    </w:tbl>
    <w:p w:rsidR="00950E08" w:rsidRDefault="00950E08" w:rsidP="00950E08"/>
    <w:sectPr w:rsidR="00950E08" w:rsidSect="006F41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C53"/>
    <w:multiLevelType w:val="hybridMultilevel"/>
    <w:tmpl w:val="033EA274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E26C5C"/>
    <w:multiLevelType w:val="hybridMultilevel"/>
    <w:tmpl w:val="0B505D28"/>
    <w:lvl w:ilvl="0" w:tplc="D230FC9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FA6CEB"/>
    <w:multiLevelType w:val="hybridMultilevel"/>
    <w:tmpl w:val="81481746"/>
    <w:lvl w:ilvl="0" w:tplc="66D0AC9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AE3398"/>
    <w:multiLevelType w:val="hybridMultilevel"/>
    <w:tmpl w:val="9C560B5C"/>
    <w:lvl w:ilvl="0" w:tplc="66D0AC9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113BED"/>
    <w:multiLevelType w:val="hybridMultilevel"/>
    <w:tmpl w:val="1B84F370"/>
    <w:lvl w:ilvl="0" w:tplc="6BCA816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8B39AD"/>
    <w:multiLevelType w:val="hybridMultilevel"/>
    <w:tmpl w:val="D91209EE"/>
    <w:lvl w:ilvl="0" w:tplc="6BCA816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C"/>
    <w:rsid w:val="001B4179"/>
    <w:rsid w:val="002D1552"/>
    <w:rsid w:val="004229C2"/>
    <w:rsid w:val="004C0A5D"/>
    <w:rsid w:val="005B08E0"/>
    <w:rsid w:val="005C2FAF"/>
    <w:rsid w:val="006D6397"/>
    <w:rsid w:val="006F4125"/>
    <w:rsid w:val="00755E8B"/>
    <w:rsid w:val="00793B05"/>
    <w:rsid w:val="008F4CDC"/>
    <w:rsid w:val="00950E08"/>
    <w:rsid w:val="009E47F4"/>
    <w:rsid w:val="00DA70A2"/>
    <w:rsid w:val="00E225EC"/>
    <w:rsid w:val="00E5309D"/>
    <w:rsid w:val="00F6483E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5264"/>
  <w15:chartTrackingRefBased/>
  <w15:docId w15:val="{3F74E757-CDDE-4A95-BB2E-F1BB853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4C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Muñoz</dc:creator>
  <cp:keywords/>
  <dc:description/>
  <cp:lastModifiedBy>Julia Muñoz</cp:lastModifiedBy>
  <cp:revision>3</cp:revision>
  <dcterms:created xsi:type="dcterms:W3CDTF">2017-04-03T15:25:00Z</dcterms:created>
  <dcterms:modified xsi:type="dcterms:W3CDTF">2017-04-03T16:42:00Z</dcterms:modified>
</cp:coreProperties>
</file>